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3B" w:rsidRDefault="0098623B" w:rsidP="005740EE"/>
    <w:p w:rsidR="0098623B" w:rsidRDefault="0098623B" w:rsidP="005740EE"/>
    <w:p w:rsidR="005B0D14" w:rsidRPr="0098623B" w:rsidRDefault="0098623B" w:rsidP="005740EE">
      <w:pPr>
        <w:rPr>
          <w:sz w:val="28"/>
          <w:szCs w:val="28"/>
        </w:rPr>
      </w:pPr>
      <w:r w:rsidRPr="0098623B">
        <w:rPr>
          <w:sz w:val="28"/>
          <w:szCs w:val="28"/>
        </w:rPr>
        <w:t>HRA</w:t>
      </w:r>
      <w:r w:rsidRPr="0098623B">
        <w:rPr>
          <w:sz w:val="28"/>
          <w:szCs w:val="28"/>
        </w:rPr>
        <w:t xml:space="preserve"> consultation on Transparency – Registration and Reporting (Archive)</w:t>
      </w:r>
      <w:r w:rsidR="00612243" w:rsidRPr="0098623B">
        <w:rPr>
          <w:sz w:val="28"/>
          <w:szCs w:val="28"/>
        </w:rPr>
        <w:t xml:space="preserve"> </w:t>
      </w:r>
    </w:p>
    <w:p w:rsidR="0098623B" w:rsidRDefault="0098623B" w:rsidP="005740EE"/>
    <w:p w:rsidR="0098623B" w:rsidRPr="0098623B" w:rsidRDefault="0098623B" w:rsidP="005740EE">
      <w:pPr>
        <w:rPr>
          <w:b/>
          <w:u w:val="single"/>
        </w:rPr>
      </w:pPr>
      <w:r w:rsidRPr="0098623B">
        <w:rPr>
          <w:b/>
          <w:u w:val="single"/>
        </w:rPr>
        <w:t>UKCRC Registered CTUs Network Response:</w:t>
      </w:r>
    </w:p>
    <w:p w:rsidR="0098623B" w:rsidRPr="0098623B" w:rsidRDefault="0098623B" w:rsidP="005740EE">
      <w:pPr>
        <w:rPr>
          <w:b/>
          <w:u w:val="single"/>
        </w:rPr>
      </w:pPr>
    </w:p>
    <w:p w:rsidR="0098623B" w:rsidRPr="0098623B" w:rsidRDefault="0098623B" w:rsidP="005740EE">
      <w:pPr>
        <w:rPr>
          <w:sz w:val="22"/>
          <w:szCs w:val="22"/>
        </w:rPr>
      </w:pPr>
      <w:r w:rsidRPr="0098623B">
        <w:rPr>
          <w:sz w:val="22"/>
          <w:szCs w:val="22"/>
        </w:rPr>
        <w:t>Whilst we are supportive of the HRAs commitment to increase transparency in clinical trials by making trial registration a condition of favourable ethics opinion for future trials, the proposals do not take into account the framework within which academic trials are conducted in the UK. The host institution of the CI (university or NHS) may provide the mechanism for sponsor oversight and approval and have legal responsibility for the trial from a regulatory perspective, however, it is the CI (or the CTU engaged by the CI) who is responsible for the set up and the conduct of the trial, including obtaining a favourable ethics opinion, and for registering the trial and reporting the results. By setting the conditions of favourable opinion at the sponsor level, rather than at the CI level, the proposal risks penalising individual CIs due to the actions of others within their host institution or, where the trial is co-sponsored, at another institution. This seems totally unreasonable. We would suggest that it is the CI declaration rather than the sponsor declaration that requests confirmation that all trials for which they are responsible have been registered. Otherwise the proposals risk impeding research across an entire insti</w:t>
      </w:r>
      <w:bookmarkStart w:id="0" w:name="_GoBack"/>
      <w:bookmarkEnd w:id="0"/>
      <w:r w:rsidRPr="0098623B">
        <w:rPr>
          <w:sz w:val="22"/>
          <w:szCs w:val="22"/>
        </w:rPr>
        <w:t>tution due to the practices of one individual.</w:t>
      </w:r>
    </w:p>
    <w:sectPr w:rsidR="0098623B" w:rsidRPr="0098623B" w:rsidSect="00FD045C">
      <w:headerReference w:type="default" r:id="rId8"/>
      <w:pgSz w:w="11906" w:h="16838"/>
      <w:pgMar w:top="335" w:right="707" w:bottom="851" w:left="1440" w:header="2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ED" w:rsidRDefault="005D1DED" w:rsidP="009D0368">
      <w:pPr>
        <w:spacing w:before="0" w:line="240" w:lineRule="auto"/>
      </w:pPr>
      <w:r>
        <w:separator/>
      </w:r>
    </w:p>
  </w:endnote>
  <w:endnote w:type="continuationSeparator" w:id="0">
    <w:p w:rsidR="005D1DED" w:rsidRDefault="005D1DED" w:rsidP="009D03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ED" w:rsidRDefault="005D1DED" w:rsidP="009D0368">
      <w:pPr>
        <w:spacing w:before="0" w:line="240" w:lineRule="auto"/>
      </w:pPr>
      <w:r>
        <w:separator/>
      </w:r>
    </w:p>
  </w:footnote>
  <w:footnote w:type="continuationSeparator" w:id="0">
    <w:p w:rsidR="005D1DED" w:rsidRDefault="005D1DED" w:rsidP="009D036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68" w:rsidRDefault="009D0368" w:rsidP="00FD045C">
    <w:pPr>
      <w:pStyle w:val="Header"/>
      <w:tabs>
        <w:tab w:val="clear" w:pos="9026"/>
        <w:tab w:val="left" w:pos="-142"/>
        <w:tab w:val="left" w:pos="3119"/>
        <w:tab w:val="left" w:pos="5220"/>
        <w:tab w:val="right" w:pos="9781"/>
      </w:tabs>
      <w:ind w:left="-851"/>
    </w:pPr>
    <w:r>
      <w:tab/>
    </w:r>
    <w:r w:rsidR="00710952" w:rsidRPr="009D0368">
      <w:rPr>
        <w:noProof/>
        <w:lang w:eastAsia="en-GB"/>
      </w:rPr>
      <w:drawing>
        <wp:inline distT="0" distB="0" distL="0" distR="0" wp14:anchorId="3CE629BB" wp14:editId="64DBAE24">
          <wp:extent cx="1257300" cy="820442"/>
          <wp:effectExtent l="19050" t="0" r="0" b="0"/>
          <wp:docPr id="5" name="Picture 2" descr="P:\CTRU\Trial Management\UKCRC Registered Trials Units Networks\PRE JUNE 2011\REGISTERED UNITS\Logos\UK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RU\Trial Management\UKCRC Registered Trials Units Networks\PRE JUNE 2011\REGISTERED UNITS\Logos\UKCRC logo.JPG"/>
                  <pic:cNvPicPr>
                    <a:picLocks noChangeAspect="1" noChangeArrowheads="1"/>
                  </pic:cNvPicPr>
                </pic:nvPicPr>
                <pic:blipFill>
                  <a:blip r:embed="rId1"/>
                  <a:srcRect/>
                  <a:stretch>
                    <a:fillRect/>
                  </a:stretch>
                </pic:blipFill>
                <pic:spPr bwMode="auto">
                  <a:xfrm>
                    <a:off x="0" y="0"/>
                    <a:ext cx="1263049" cy="824193"/>
                  </a:xfrm>
                  <a:prstGeom prst="rect">
                    <a:avLst/>
                  </a:prstGeom>
                  <a:noFill/>
                  <a:ln w="9525">
                    <a:noFill/>
                    <a:miter lim="800000"/>
                    <a:headEnd/>
                    <a:tailEnd/>
                  </a:ln>
                </pic:spPr>
              </pic:pic>
            </a:graphicData>
          </a:graphic>
        </wp:inline>
      </w:drawing>
    </w:r>
    <w:r>
      <w:tab/>
    </w:r>
    <w:r>
      <w:tab/>
    </w:r>
    <w:r>
      <w:rPr>
        <w:noProof/>
        <w:lang w:eastAsia="en-GB"/>
      </w:rPr>
      <w:t xml:space="preserve"> </w:t>
    </w:r>
    <w:r w:rsidR="00FD045C">
      <w:rPr>
        <w:noProof/>
        <w:lang w:eastAsia="en-GB"/>
      </w:rPr>
      <w:t xml:space="preserve">                </w:t>
    </w:r>
    <w:r>
      <w:rPr>
        <w:noProof/>
        <w:lang w:eastAsia="en-GB"/>
      </w:rPr>
      <w:t xml:space="preserve">    </w:t>
    </w:r>
    <w:r w:rsidR="00710952">
      <w:rPr>
        <w:noProof/>
        <w:lang w:eastAsia="en-GB"/>
      </w:rPr>
      <w:tab/>
    </w:r>
    <w:r w:rsidR="00FD045C">
      <w:rPr>
        <w:noProof/>
        <w:lang w:eastAsia="en-GB"/>
      </w:rPr>
      <w:drawing>
        <wp:inline distT="0" distB="0" distL="0" distR="0" wp14:anchorId="0831A505" wp14:editId="73945EAB">
          <wp:extent cx="1381125" cy="790076"/>
          <wp:effectExtent l="0" t="0" r="0" b="0"/>
          <wp:docPr id="2" name="Picture 2" descr="P:\CTRU\Trial Management\UKCRC Registered Trials Units Networks\PRE JUNE 2011\REGISTERED UNITS 1\Logos\CTU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 1\Logos\CTU_Colou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790076"/>
                  </a:xfrm>
                  <a:prstGeom prst="rect">
                    <a:avLst/>
                  </a:prstGeom>
                  <a:noFill/>
                  <a:ln>
                    <a:noFill/>
                  </a:ln>
                </pic:spPr>
              </pic:pic>
            </a:graphicData>
          </a:graphic>
        </wp:inline>
      </w:drawing>
    </w:r>
    <w:r w:rsidR="00FD045C">
      <w:rPr>
        <w:noProof/>
        <w:lang w:eastAsia="en-GB"/>
      </w:rPr>
      <w:tab/>
    </w:r>
    <w:r w:rsidR="00710952">
      <w:rPr>
        <w:noProof/>
        <w:lang w:eastAsia="en-GB"/>
      </w:rPr>
      <w:tab/>
    </w:r>
    <w:r w:rsidR="00710952">
      <w:rPr>
        <w:noProof/>
        <w:lang w:eastAsia="en-GB"/>
      </w:rPr>
      <w:tab/>
    </w:r>
    <w:r w:rsidR="00710952">
      <w:rPr>
        <w:noProof/>
        <w:lang w:eastAsia="en-GB"/>
      </w:rPr>
      <w:tab/>
    </w:r>
    <w:r>
      <w:rPr>
        <w:noProof/>
        <w:lang w:eastAsia="en-GB"/>
      </w:rPr>
      <w:t xml:space="preserve"> </w:t>
    </w:r>
    <w:r w:rsidR="00710952">
      <w:rPr>
        <w:noProof/>
        <w:lang w:eastAsia="en-GB"/>
      </w:rPr>
      <w:tab/>
    </w:r>
    <w:r w:rsidR="00710952">
      <w:rPr>
        <w:noProof/>
        <w:lang w:eastAsia="en-GB"/>
      </w:rPr>
      <w:tab/>
    </w:r>
    <w:r>
      <w:rPr>
        <w:noProof/>
        <w:lang w:eastAsia="en-GB"/>
      </w:rPr>
      <w:t xml:space="preserve">  </w:t>
    </w:r>
    <w:r>
      <w:rPr>
        <w:noProof/>
        <w:lang w:eastAsia="en-GB"/>
      </w:rPr>
      <w:drawing>
        <wp:inline distT="0" distB="0" distL="0" distR="0" wp14:anchorId="5AB498A8" wp14:editId="5D514F5A">
          <wp:extent cx="1255515" cy="777842"/>
          <wp:effectExtent l="19050" t="0" r="1785" b="0"/>
          <wp:docPr id="1" name="Picture 1" descr="P:\CTRU\Trial Management\UKCRC Registered Trials Units Networks\PRE JUNE 2011\REGISTERED UNITS\Logos\Reg CTU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Logos\Reg CTU logo.TIF"/>
                  <pic:cNvPicPr>
                    <a:picLocks noChangeAspect="1" noChangeArrowheads="1"/>
                  </pic:cNvPicPr>
                </pic:nvPicPr>
                <pic:blipFill>
                  <a:blip r:embed="rId3"/>
                  <a:srcRect/>
                  <a:stretch>
                    <a:fillRect/>
                  </a:stretch>
                </pic:blipFill>
                <pic:spPr bwMode="auto">
                  <a:xfrm>
                    <a:off x="0" y="0"/>
                    <a:ext cx="1255515" cy="7778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CD1F5B"/>
    <w:multiLevelType w:val="hybridMultilevel"/>
    <w:tmpl w:val="81D65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37CBA"/>
    <w:multiLevelType w:val="hybridMultilevel"/>
    <w:tmpl w:val="5C34D12A"/>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2">
    <w:nsid w:val="19994B1E"/>
    <w:multiLevelType w:val="multilevel"/>
    <w:tmpl w:val="465A50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2E3644"/>
    <w:multiLevelType w:val="hybridMultilevel"/>
    <w:tmpl w:val="5BC4E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B23BED"/>
    <w:multiLevelType w:val="hybridMultilevel"/>
    <w:tmpl w:val="5B146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B2A3503"/>
    <w:multiLevelType w:val="hybridMultilevel"/>
    <w:tmpl w:val="0464F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1B954E8"/>
    <w:multiLevelType w:val="hybridMultilevel"/>
    <w:tmpl w:val="BE380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50547C2"/>
    <w:multiLevelType w:val="hybridMultilevel"/>
    <w:tmpl w:val="00DC719C"/>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8">
    <w:nsid w:val="399A75B9"/>
    <w:multiLevelType w:val="multilevel"/>
    <w:tmpl w:val="BB843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D943BC"/>
    <w:multiLevelType w:val="hybridMultilevel"/>
    <w:tmpl w:val="7884C04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01C3C8A"/>
    <w:multiLevelType w:val="hybridMultilevel"/>
    <w:tmpl w:val="77F6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93811"/>
    <w:multiLevelType w:val="hybridMultilevel"/>
    <w:tmpl w:val="222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459F4"/>
    <w:multiLevelType w:val="hybridMultilevel"/>
    <w:tmpl w:val="7F06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075FDB"/>
    <w:multiLevelType w:val="hybridMultilevel"/>
    <w:tmpl w:val="58E8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E028CE"/>
    <w:multiLevelType w:val="hybridMultilevel"/>
    <w:tmpl w:val="2716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2D7087"/>
    <w:multiLevelType w:val="hybridMultilevel"/>
    <w:tmpl w:val="6FF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20"/>
  </w:num>
  <w:num w:numId="13">
    <w:abstractNumId w:val="10"/>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21"/>
  </w:num>
  <w:num w:numId="19">
    <w:abstractNumId w:val="23"/>
  </w:num>
  <w:num w:numId="20">
    <w:abstractNumId w:val="25"/>
  </w:num>
  <w:num w:numId="21">
    <w:abstractNumId w:val="11"/>
  </w:num>
  <w:num w:numId="22">
    <w:abstractNumId w:val="22"/>
  </w:num>
  <w:num w:numId="23">
    <w:abstractNumId w:val="13"/>
  </w:num>
  <w:num w:numId="24">
    <w:abstractNumId w:val="15"/>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68"/>
    <w:rsid w:val="000025C7"/>
    <w:rsid w:val="000A395C"/>
    <w:rsid w:val="001C2F45"/>
    <w:rsid w:val="001F3E2D"/>
    <w:rsid w:val="00273123"/>
    <w:rsid w:val="00296598"/>
    <w:rsid w:val="002A1F88"/>
    <w:rsid w:val="002A237B"/>
    <w:rsid w:val="00330467"/>
    <w:rsid w:val="003400F1"/>
    <w:rsid w:val="00416AA0"/>
    <w:rsid w:val="005109F3"/>
    <w:rsid w:val="0056264E"/>
    <w:rsid w:val="005740EE"/>
    <w:rsid w:val="00597E4C"/>
    <w:rsid w:val="005B0D14"/>
    <w:rsid w:val="005D1DED"/>
    <w:rsid w:val="00612243"/>
    <w:rsid w:val="0062156E"/>
    <w:rsid w:val="006422C8"/>
    <w:rsid w:val="006E1163"/>
    <w:rsid w:val="006E642B"/>
    <w:rsid w:val="006F163E"/>
    <w:rsid w:val="00710952"/>
    <w:rsid w:val="00784503"/>
    <w:rsid w:val="00810702"/>
    <w:rsid w:val="00873D7B"/>
    <w:rsid w:val="00877460"/>
    <w:rsid w:val="00880119"/>
    <w:rsid w:val="00890E90"/>
    <w:rsid w:val="0091059B"/>
    <w:rsid w:val="00930117"/>
    <w:rsid w:val="009608C5"/>
    <w:rsid w:val="0098623B"/>
    <w:rsid w:val="009D0368"/>
    <w:rsid w:val="00A111DA"/>
    <w:rsid w:val="00A36CF5"/>
    <w:rsid w:val="00A56D43"/>
    <w:rsid w:val="00AD1B4C"/>
    <w:rsid w:val="00AD3173"/>
    <w:rsid w:val="00B23E4E"/>
    <w:rsid w:val="00B3772F"/>
    <w:rsid w:val="00B73992"/>
    <w:rsid w:val="00B7564E"/>
    <w:rsid w:val="00B81C1A"/>
    <w:rsid w:val="00B94CD5"/>
    <w:rsid w:val="00BF7C01"/>
    <w:rsid w:val="00C43089"/>
    <w:rsid w:val="00C94FDE"/>
    <w:rsid w:val="00CA19CD"/>
    <w:rsid w:val="00D00D33"/>
    <w:rsid w:val="00D15423"/>
    <w:rsid w:val="00D34C2E"/>
    <w:rsid w:val="00D75CD8"/>
    <w:rsid w:val="00DF60DE"/>
    <w:rsid w:val="00E04003"/>
    <w:rsid w:val="00E057DF"/>
    <w:rsid w:val="00E209F2"/>
    <w:rsid w:val="00E344CD"/>
    <w:rsid w:val="00EB66B1"/>
    <w:rsid w:val="00ED1146"/>
    <w:rsid w:val="00F367F1"/>
    <w:rsid w:val="00F419B2"/>
    <w:rsid w:val="00F929B1"/>
    <w:rsid w:val="00FD045C"/>
    <w:rsid w:val="00FD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43"/>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9D036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0368"/>
  </w:style>
  <w:style w:type="paragraph" w:styleId="Footer">
    <w:name w:val="footer"/>
    <w:basedOn w:val="Normal"/>
    <w:link w:val="FooterChar"/>
    <w:uiPriority w:val="99"/>
    <w:unhideWhenUsed/>
    <w:rsid w:val="009D036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0368"/>
  </w:style>
  <w:style w:type="paragraph" w:styleId="BalloonText">
    <w:name w:val="Balloon Text"/>
    <w:basedOn w:val="Normal"/>
    <w:link w:val="BalloonTextChar"/>
    <w:uiPriority w:val="99"/>
    <w:semiHidden/>
    <w:unhideWhenUsed/>
    <w:rsid w:val="009D03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68"/>
    <w:rPr>
      <w:rFonts w:ascii="Tahoma" w:hAnsi="Tahoma" w:cs="Tahoma"/>
      <w:sz w:val="16"/>
      <w:szCs w:val="16"/>
    </w:rPr>
  </w:style>
  <w:style w:type="paragraph" w:styleId="ListParagraph">
    <w:name w:val="List Paragraph"/>
    <w:basedOn w:val="Normal"/>
    <w:uiPriority w:val="34"/>
    <w:qFormat/>
    <w:rsid w:val="00F929B1"/>
    <w:pPr>
      <w:ind w:left="720"/>
      <w:contextualSpacing/>
    </w:pPr>
  </w:style>
  <w:style w:type="character" w:styleId="Hyperlink">
    <w:name w:val="Hyperlink"/>
    <w:basedOn w:val="DefaultParagraphFont"/>
    <w:uiPriority w:val="99"/>
    <w:unhideWhenUsed/>
    <w:rsid w:val="006122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43"/>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9D036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0368"/>
  </w:style>
  <w:style w:type="paragraph" w:styleId="Footer">
    <w:name w:val="footer"/>
    <w:basedOn w:val="Normal"/>
    <w:link w:val="FooterChar"/>
    <w:uiPriority w:val="99"/>
    <w:unhideWhenUsed/>
    <w:rsid w:val="009D036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0368"/>
  </w:style>
  <w:style w:type="paragraph" w:styleId="BalloonText">
    <w:name w:val="Balloon Text"/>
    <w:basedOn w:val="Normal"/>
    <w:link w:val="BalloonTextChar"/>
    <w:uiPriority w:val="99"/>
    <w:semiHidden/>
    <w:unhideWhenUsed/>
    <w:rsid w:val="009D03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68"/>
    <w:rPr>
      <w:rFonts w:ascii="Tahoma" w:hAnsi="Tahoma" w:cs="Tahoma"/>
      <w:sz w:val="16"/>
      <w:szCs w:val="16"/>
    </w:rPr>
  </w:style>
  <w:style w:type="paragraph" w:styleId="ListParagraph">
    <w:name w:val="List Paragraph"/>
    <w:basedOn w:val="Normal"/>
    <w:uiPriority w:val="34"/>
    <w:qFormat/>
    <w:rsid w:val="00F929B1"/>
    <w:pPr>
      <w:ind w:left="720"/>
      <w:contextualSpacing/>
    </w:pPr>
  </w:style>
  <w:style w:type="character" w:styleId="Hyperlink">
    <w:name w:val="Hyperlink"/>
    <w:basedOn w:val="DefaultParagraphFont"/>
    <w:uiPriority w:val="99"/>
    <w:unhideWhenUsed/>
    <w:rsid w:val="00612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2903">
      <w:bodyDiv w:val="1"/>
      <w:marLeft w:val="0"/>
      <w:marRight w:val="0"/>
      <w:marTop w:val="0"/>
      <w:marBottom w:val="0"/>
      <w:divBdr>
        <w:top w:val="none" w:sz="0" w:space="0" w:color="auto"/>
        <w:left w:val="none" w:sz="0" w:space="0" w:color="auto"/>
        <w:bottom w:val="none" w:sz="0" w:space="0" w:color="auto"/>
        <w:right w:val="none" w:sz="0" w:space="0" w:color="auto"/>
      </w:divBdr>
    </w:div>
    <w:div w:id="602344868">
      <w:bodyDiv w:val="1"/>
      <w:marLeft w:val="0"/>
      <w:marRight w:val="0"/>
      <w:marTop w:val="0"/>
      <w:marBottom w:val="0"/>
      <w:divBdr>
        <w:top w:val="none" w:sz="0" w:space="0" w:color="auto"/>
        <w:left w:val="none" w:sz="0" w:space="0" w:color="auto"/>
        <w:bottom w:val="none" w:sz="0" w:space="0" w:color="auto"/>
        <w:right w:val="none" w:sz="0" w:space="0" w:color="auto"/>
      </w:divBdr>
    </w:div>
    <w:div w:id="1181310513">
      <w:bodyDiv w:val="1"/>
      <w:marLeft w:val="0"/>
      <w:marRight w:val="0"/>
      <w:marTop w:val="0"/>
      <w:marBottom w:val="0"/>
      <w:divBdr>
        <w:top w:val="none" w:sz="0" w:space="0" w:color="auto"/>
        <w:left w:val="none" w:sz="0" w:space="0" w:color="auto"/>
        <w:bottom w:val="none" w:sz="0" w:space="0" w:color="auto"/>
        <w:right w:val="none" w:sz="0" w:space="0" w:color="auto"/>
      </w:divBdr>
    </w:div>
    <w:div w:id="1279991287">
      <w:bodyDiv w:val="1"/>
      <w:marLeft w:val="0"/>
      <w:marRight w:val="0"/>
      <w:marTop w:val="0"/>
      <w:marBottom w:val="0"/>
      <w:divBdr>
        <w:top w:val="none" w:sz="0" w:space="0" w:color="auto"/>
        <w:left w:val="none" w:sz="0" w:space="0" w:color="auto"/>
        <w:bottom w:val="none" w:sz="0" w:space="0" w:color="auto"/>
        <w:right w:val="none" w:sz="0" w:space="0" w:color="auto"/>
      </w:divBdr>
    </w:div>
    <w:div w:id="1472822866">
      <w:bodyDiv w:val="1"/>
      <w:marLeft w:val="0"/>
      <w:marRight w:val="0"/>
      <w:marTop w:val="0"/>
      <w:marBottom w:val="0"/>
      <w:divBdr>
        <w:top w:val="none" w:sz="0" w:space="0" w:color="auto"/>
        <w:left w:val="none" w:sz="0" w:space="0" w:color="auto"/>
        <w:bottom w:val="none" w:sz="0" w:space="0" w:color="auto"/>
        <w:right w:val="none" w:sz="0" w:space="0" w:color="auto"/>
      </w:divBdr>
    </w:div>
    <w:div w:id="1842235316">
      <w:bodyDiv w:val="1"/>
      <w:marLeft w:val="0"/>
      <w:marRight w:val="0"/>
      <w:marTop w:val="0"/>
      <w:marBottom w:val="0"/>
      <w:divBdr>
        <w:top w:val="none" w:sz="0" w:space="0" w:color="auto"/>
        <w:left w:val="none" w:sz="0" w:space="0" w:color="auto"/>
        <w:bottom w:val="none" w:sz="0" w:space="0" w:color="auto"/>
        <w:right w:val="none" w:sz="0" w:space="0" w:color="auto"/>
      </w:divBdr>
    </w:div>
    <w:div w:id="1873029209">
      <w:bodyDiv w:val="1"/>
      <w:marLeft w:val="0"/>
      <w:marRight w:val="0"/>
      <w:marTop w:val="0"/>
      <w:marBottom w:val="0"/>
      <w:divBdr>
        <w:top w:val="none" w:sz="0" w:space="0" w:color="auto"/>
        <w:left w:val="none" w:sz="0" w:space="0" w:color="auto"/>
        <w:bottom w:val="none" w:sz="0" w:space="0" w:color="auto"/>
        <w:right w:val="none" w:sz="0" w:space="0" w:color="auto"/>
      </w:divBdr>
      <w:divsChild>
        <w:div w:id="1119059720">
          <w:marLeft w:val="835"/>
          <w:marRight w:val="0"/>
          <w:marTop w:val="240"/>
          <w:marBottom w:val="240"/>
          <w:divBdr>
            <w:top w:val="none" w:sz="0" w:space="0" w:color="auto"/>
            <w:left w:val="none" w:sz="0" w:space="0" w:color="auto"/>
            <w:bottom w:val="none" w:sz="0" w:space="0" w:color="auto"/>
            <w:right w:val="none" w:sz="0" w:space="0" w:color="auto"/>
          </w:divBdr>
        </w:div>
        <w:div w:id="122820473">
          <w:marLeft w:val="1440"/>
          <w:marRight w:val="0"/>
          <w:marTop w:val="216"/>
          <w:marBottom w:val="216"/>
          <w:divBdr>
            <w:top w:val="none" w:sz="0" w:space="0" w:color="auto"/>
            <w:left w:val="none" w:sz="0" w:space="0" w:color="auto"/>
            <w:bottom w:val="none" w:sz="0" w:space="0" w:color="auto"/>
            <w:right w:val="none" w:sz="0" w:space="0" w:color="auto"/>
          </w:divBdr>
        </w:div>
        <w:div w:id="407192358">
          <w:marLeft w:val="1440"/>
          <w:marRight w:val="0"/>
          <w:marTop w:val="216"/>
          <w:marBottom w:val="216"/>
          <w:divBdr>
            <w:top w:val="none" w:sz="0" w:space="0" w:color="auto"/>
            <w:left w:val="none" w:sz="0" w:space="0" w:color="auto"/>
            <w:bottom w:val="none" w:sz="0" w:space="0" w:color="auto"/>
            <w:right w:val="none" w:sz="0" w:space="0" w:color="auto"/>
          </w:divBdr>
        </w:div>
        <w:div w:id="903956606">
          <w:marLeft w:val="1440"/>
          <w:marRight w:val="0"/>
          <w:marTop w:val="216"/>
          <w:marBottom w:val="216"/>
          <w:divBdr>
            <w:top w:val="none" w:sz="0" w:space="0" w:color="auto"/>
            <w:left w:val="none" w:sz="0" w:space="0" w:color="auto"/>
            <w:bottom w:val="none" w:sz="0" w:space="0" w:color="auto"/>
            <w:right w:val="none" w:sz="0" w:space="0" w:color="auto"/>
          </w:divBdr>
        </w:div>
        <w:div w:id="536897823">
          <w:marLeft w:val="1440"/>
          <w:marRight w:val="0"/>
          <w:marTop w:val="216"/>
          <w:marBottom w:val="2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Saeeda Bashir</dc:creator>
  <cp:lastModifiedBy>Saeeda Bashir</cp:lastModifiedBy>
  <cp:revision>2</cp:revision>
  <cp:lastPrinted>2013-08-15T08:33:00Z</cp:lastPrinted>
  <dcterms:created xsi:type="dcterms:W3CDTF">2014-07-29T11:40:00Z</dcterms:created>
  <dcterms:modified xsi:type="dcterms:W3CDTF">2014-07-29T11:40:00Z</dcterms:modified>
</cp:coreProperties>
</file>